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FF98C">
      <w:pPr>
        <w:spacing w:before="156" w:beforeLines="50"/>
        <w:rPr>
          <w:rFonts w:ascii="Times New Roman" w:hAnsi="Times New Roman" w:eastAsia="方正仿宋_GBK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507562F">
      <w:pPr>
        <w:spacing w:before="156" w:beforeLines="50"/>
        <w:rPr>
          <w:rFonts w:ascii="Times New Roman" w:hAnsi="Times New Roman" w:eastAsia="方正仿宋_GBK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1B7561B">
      <w:pPr>
        <w:pStyle w:val="2"/>
        <w:rPr>
          <w:rFonts w:hint="eastAsia"/>
        </w:rPr>
      </w:pPr>
    </w:p>
    <w:p w14:paraId="6CE0426A">
      <w:pPr>
        <w:pStyle w:val="2"/>
        <w:rPr>
          <w:rFonts w:hint="eastAsia"/>
        </w:rPr>
      </w:pPr>
    </w:p>
    <w:p w14:paraId="73E20EB5">
      <w:pPr>
        <w:spacing w:before="156" w:beforeLines="50"/>
        <w:rPr>
          <w:rFonts w:ascii="Times New Roman" w:hAnsi="Times New Roman" w:eastAsia="方正仿宋_GBK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8CA9089">
      <w:pPr>
        <w:pStyle w:val="3"/>
        <w:rPr>
          <w:rFonts w:hint="eastAsia" w:ascii="方正公文小标宋" w:hAnsi="方正公文小标宋" w:eastAsia="方正公文小标宋" w:cs="方正公文小标宋"/>
        </w:rPr>
      </w:pPr>
      <w:bookmarkStart w:id="0" w:name="_Toc18620"/>
      <w:r>
        <w:rPr>
          <w:rFonts w:hint="eastAsia" w:ascii="方正公文小标宋" w:hAnsi="方正公文小标宋" w:eastAsia="方正公文小标宋" w:cs="方正公文小标宋"/>
        </w:rPr>
        <w:t>202</w:t>
      </w:r>
      <w:r>
        <w:rPr>
          <w:rFonts w:hint="eastAsia" w:ascii="方正公文小标宋" w:hAnsi="方正公文小标宋" w:eastAsia="方正公文小标宋" w:cs="方正公文小标宋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</w:rPr>
        <w:t>年“数据要素×”大赛</w:t>
      </w:r>
      <w:bookmarkEnd w:id="0"/>
      <w:r>
        <w:rPr>
          <w:rFonts w:hint="eastAsia" w:ascii="方正公文小标宋" w:hAnsi="方正公文小标宋" w:eastAsia="方正公文小标宋" w:cs="方正公文小标宋"/>
        </w:rPr>
        <w:t>上海分赛</w:t>
      </w:r>
    </w:p>
    <w:p w14:paraId="02C12F0C">
      <w:pPr>
        <w:pStyle w:val="3"/>
        <w:rPr>
          <w:rFonts w:hint="eastAsia" w:ascii="方正公文小标宋" w:hAnsi="方正公文小标宋" w:eastAsia="方正公文小标宋" w:cs="方正公文小标宋"/>
        </w:rPr>
      </w:pPr>
      <w:r>
        <w:rPr>
          <w:rFonts w:hint="eastAsia" w:ascii="方正公文小标宋" w:hAnsi="方正公文小标宋" w:eastAsia="方正公文小标宋" w:cs="方正公文小标宋"/>
        </w:rPr>
        <w:t>申报系统一览表</w:t>
      </w:r>
    </w:p>
    <w:p w14:paraId="23E0E34C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2F19EF01">
      <w:pPr>
        <w:jc w:val="left"/>
        <w:rPr>
          <w:rFonts w:hint="eastAsia" w:ascii="楷体_GB2312" w:eastAsia="楷体_GB2312"/>
          <w:sz w:val="36"/>
        </w:rPr>
      </w:pPr>
    </w:p>
    <w:p w14:paraId="0CFD9672">
      <w:pPr>
        <w:jc w:val="left"/>
        <w:rPr>
          <w:rFonts w:hint="eastAsia" w:ascii="楷体_GB2312" w:eastAsia="楷体_GB2312"/>
          <w:sz w:val="36"/>
        </w:rPr>
      </w:pPr>
    </w:p>
    <w:p w14:paraId="7E088635">
      <w:pPr>
        <w:jc w:val="left"/>
        <w:rPr>
          <w:rFonts w:hint="eastAsia" w:ascii="楷体_GB2312" w:eastAsia="楷体_GB2312"/>
          <w:sz w:val="36"/>
        </w:rPr>
      </w:pPr>
    </w:p>
    <w:p w14:paraId="12AE8BF2">
      <w:pPr>
        <w:ind w:firstLine="2160" w:firstLineChars="600"/>
        <w:jc w:val="center"/>
        <w:rPr>
          <w:rFonts w:ascii="Times New Roman" w:hAnsi="Times New Roman" w:eastAsia="仿宋_GB2312"/>
          <w:bCs/>
          <w:sz w:val="36"/>
          <w:szCs w:val="36"/>
        </w:rPr>
      </w:pPr>
    </w:p>
    <w:p w14:paraId="7AC6A73B">
      <w:pPr>
        <w:rPr>
          <w:rFonts w:ascii="Times New Roman" w:hAnsi="Times New Roman" w:eastAsia="仿宋_GB2312"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49A87899">
      <w:pPr>
        <w:jc w:val="center"/>
        <w:rPr>
          <w:rFonts w:hint="eastAsia" w:ascii="方正黑体_GBK" w:hAnsi="方正黑体_GBK" w:eastAsia="方正黑体_GBK" w:cs="方正黑体_GBK"/>
          <w:sz w:val="30"/>
          <w:szCs w:val="30"/>
        </w:rPr>
      </w:pPr>
      <w:bookmarkStart w:id="1" w:name="_Toc7406"/>
      <w:bookmarkStart w:id="2" w:name="_Toc10363"/>
      <w:bookmarkStart w:id="3" w:name="_Toc30807"/>
      <w:bookmarkStart w:id="4" w:name="_Toc10327"/>
      <w:bookmarkStart w:id="5" w:name="_Toc42867971"/>
      <w:bookmarkStart w:id="6" w:name="_Toc527995356"/>
      <w:bookmarkStart w:id="7" w:name="_Toc358104385"/>
      <w:bookmarkStart w:id="8" w:name="_Toc29146"/>
      <w:bookmarkStart w:id="9" w:name="_Toc1290816000"/>
      <w:bookmarkStart w:id="10" w:name="_Toc9425"/>
      <w:bookmarkStart w:id="11" w:name="_Toc408286828"/>
      <w:bookmarkStart w:id="12" w:name="_Toc385777929"/>
      <w:bookmarkStart w:id="13" w:name="_Toc19007"/>
      <w:bookmarkStart w:id="14" w:name="_Toc7532"/>
      <w:r>
        <w:rPr>
          <w:rFonts w:hint="eastAsia" w:ascii="方正黑体_GBK" w:hAnsi="方正黑体_GBK" w:eastAsia="方正黑体_GBK" w:cs="方正黑体_GBK"/>
          <w:sz w:val="30"/>
          <w:szCs w:val="30"/>
        </w:rPr>
        <w:t>第一部分：基本信息</w:t>
      </w:r>
      <w:bookmarkEnd w:id="1"/>
      <w:bookmarkEnd w:id="2"/>
      <w:bookmarkEnd w:id="3"/>
      <w:bookmarkEnd w:id="4"/>
    </w:p>
    <w:tbl>
      <w:tblPr>
        <w:tblStyle w:val="11"/>
        <w:tblW w:w="11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383"/>
        <w:gridCol w:w="491"/>
        <w:gridCol w:w="1357"/>
        <w:gridCol w:w="117"/>
        <w:gridCol w:w="607"/>
        <w:gridCol w:w="237"/>
        <w:gridCol w:w="7"/>
        <w:gridCol w:w="208"/>
        <w:gridCol w:w="551"/>
        <w:gridCol w:w="36"/>
        <w:gridCol w:w="757"/>
        <w:gridCol w:w="644"/>
        <w:gridCol w:w="24"/>
        <w:gridCol w:w="338"/>
        <w:gridCol w:w="589"/>
        <w:gridCol w:w="148"/>
        <w:gridCol w:w="1026"/>
        <w:gridCol w:w="594"/>
        <w:gridCol w:w="1173"/>
      </w:tblGrid>
      <w:tr w14:paraId="57FEB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1" w:type="dxa"/>
            <w:gridSpan w:val="20"/>
            <w:noWrap w:val="0"/>
            <w:vAlign w:val="top"/>
          </w:tcPr>
          <w:p w14:paraId="3B28280F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（一）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基本信息</w:t>
            </w:r>
          </w:p>
        </w:tc>
      </w:tr>
      <w:tr w14:paraId="04D3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307E6FC2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904" w:type="dxa"/>
            <w:gridSpan w:val="18"/>
            <w:noWrap w:val="0"/>
            <w:vAlign w:val="top"/>
          </w:tcPr>
          <w:p w14:paraId="04DFCC9A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th-TH"/>
              </w:rPr>
            </w:pPr>
          </w:p>
        </w:tc>
      </w:tr>
      <w:tr w14:paraId="2926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3E109AFE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赛道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及参赛方向</w:t>
            </w:r>
          </w:p>
          <w:p w14:paraId="7C151B75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（单选）</w:t>
            </w:r>
          </w:p>
        </w:tc>
        <w:tc>
          <w:tcPr>
            <w:tcW w:w="8904" w:type="dxa"/>
            <w:gridSpan w:val="18"/>
            <w:noWrap w:val="0"/>
            <w:vAlign w:val="center"/>
          </w:tcPr>
          <w:p w14:paraId="407A8D12">
            <w:pPr>
              <w:snapToGrid w:val="0"/>
              <w:spacing w:before="62" w:beforeLines="20" w:line="276" w:lineRule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工业制造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现代农业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商贸流通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交通运输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金融服务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科技创新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医疗健康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医疗保障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应急管理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气象服务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城市运行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城乡建设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绿色低碳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人力资源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体育发展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文化旅游（含文物保护利用）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中医药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数据基础设施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 xml:space="preserve">数字出海 </w:t>
            </w:r>
            <w:bookmarkStart w:id="15" w:name="_GoBack"/>
            <w:bookmarkEnd w:id="15"/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  <w:t>开放性创新赛道</w:t>
            </w:r>
          </w:p>
        </w:tc>
      </w:tr>
      <w:tr w14:paraId="24189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75F8D312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项目来源</w:t>
            </w:r>
          </w:p>
        </w:tc>
        <w:tc>
          <w:tcPr>
            <w:tcW w:w="8904" w:type="dxa"/>
            <w:gridSpan w:val="18"/>
            <w:noWrap w:val="0"/>
            <w:vAlign w:val="top"/>
          </w:tcPr>
          <w:p w14:paraId="7986ACD9">
            <w:pPr>
              <w:pStyle w:val="2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（下拉菜单）各省、自治区、直辖市、新疆建设兵团、推荐渠道（下拉菜单选择）</w:t>
            </w:r>
          </w:p>
        </w:tc>
      </w:tr>
      <w:tr w14:paraId="0C29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23DD8731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简述</w:t>
            </w:r>
          </w:p>
        </w:tc>
        <w:tc>
          <w:tcPr>
            <w:tcW w:w="8904" w:type="dxa"/>
            <w:gridSpan w:val="18"/>
            <w:noWrap w:val="0"/>
            <w:vAlign w:val="top"/>
          </w:tcPr>
          <w:p w14:paraId="78D1BA95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（介绍参赛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的背景、拟解决的问题、采用的核心技术/产品、赋能成效等，1000字以内）</w:t>
            </w:r>
          </w:p>
        </w:tc>
      </w:tr>
      <w:tr w14:paraId="03C5E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377" w:type="dxa"/>
            <w:gridSpan w:val="2"/>
            <w:vMerge w:val="restart"/>
            <w:noWrap w:val="0"/>
            <w:vAlign w:val="center"/>
          </w:tcPr>
          <w:p w14:paraId="1CD6C55F">
            <w:pPr>
              <w:snapToGrid w:val="0"/>
              <w:spacing w:before="62" w:beforeLines="20"/>
              <w:jc w:val="center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*项目覆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盖场景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多选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8904" w:type="dxa"/>
            <w:gridSpan w:val="18"/>
            <w:noWrap w:val="0"/>
            <w:vAlign w:val="top"/>
          </w:tcPr>
          <w:p w14:paraId="6CDD7266">
            <w:pPr>
              <w:pStyle w:val="14"/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经济发展</w:t>
            </w:r>
          </w:p>
          <w:p w14:paraId="5FC56608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研发设计</w:t>
            </w:r>
          </w:p>
          <w:p w14:paraId="07B46561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生产制造</w:t>
            </w:r>
          </w:p>
          <w:p w14:paraId="72243672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经营管理</w:t>
            </w:r>
          </w:p>
          <w:p w14:paraId="507DF561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运维服务</w:t>
            </w:r>
          </w:p>
          <w:p w14:paraId="7E8622D2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安全生产</w:t>
            </w:r>
          </w:p>
          <w:p w14:paraId="1C626166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节能降耗</w:t>
            </w:r>
          </w:p>
          <w:p w14:paraId="3DBD3FA4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>供应链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协同</w:t>
            </w:r>
          </w:p>
          <w:p w14:paraId="57C4AE59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>个性化定制</w:t>
            </w:r>
          </w:p>
          <w:p w14:paraId="15462B68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产融协同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 xml:space="preserve">（供应链金融、征信担保等）  </w:t>
            </w:r>
          </w:p>
          <w:p w14:paraId="708445D4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>产教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协同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 xml:space="preserve">（培训、教学等）         </w:t>
            </w:r>
          </w:p>
        </w:tc>
      </w:tr>
      <w:tr w14:paraId="4BA2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377" w:type="dxa"/>
            <w:gridSpan w:val="2"/>
            <w:vMerge w:val="continue"/>
            <w:noWrap w:val="0"/>
            <w:vAlign w:val="center"/>
          </w:tcPr>
          <w:p w14:paraId="47FCEF30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904" w:type="dxa"/>
            <w:gridSpan w:val="18"/>
            <w:noWrap w:val="0"/>
            <w:vAlign w:val="top"/>
          </w:tcPr>
          <w:p w14:paraId="53AFD311">
            <w:pPr>
              <w:pStyle w:val="14"/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社会治理</w:t>
            </w:r>
          </w:p>
          <w:p w14:paraId="47E54506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>经济调节</w:t>
            </w:r>
          </w:p>
          <w:p w14:paraId="4B439EB7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>市场监管</w:t>
            </w:r>
          </w:p>
          <w:p w14:paraId="1B82E726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>社会管理</w:t>
            </w:r>
          </w:p>
          <w:p w14:paraId="67FD2E48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>公共服务</w:t>
            </w:r>
          </w:p>
          <w:p w14:paraId="1B7C3EE9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  <w:t xml:space="preserve">环境保护                      </w:t>
            </w:r>
          </w:p>
        </w:tc>
      </w:tr>
      <w:tr w14:paraId="24F7D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377" w:type="dxa"/>
            <w:gridSpan w:val="2"/>
            <w:vMerge w:val="continue"/>
            <w:noWrap w:val="0"/>
            <w:vAlign w:val="center"/>
          </w:tcPr>
          <w:p w14:paraId="3B4E43C8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904" w:type="dxa"/>
            <w:gridSpan w:val="18"/>
            <w:noWrap w:val="0"/>
            <w:vAlign w:val="top"/>
          </w:tcPr>
          <w:p w14:paraId="44DBBD89">
            <w:pPr>
              <w:pStyle w:val="14"/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美好生活</w:t>
            </w:r>
          </w:p>
          <w:p w14:paraId="1FBBCAC3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生活消费</w:t>
            </w:r>
          </w:p>
          <w:p w14:paraId="59A751C8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医疗健康</w:t>
            </w:r>
          </w:p>
          <w:p w14:paraId="1A94A42A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学习教育</w:t>
            </w:r>
          </w:p>
          <w:p w14:paraId="037778B8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财务管理</w:t>
            </w:r>
          </w:p>
          <w:p w14:paraId="6A5DD9F9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社交互动</w:t>
            </w:r>
          </w:p>
          <w:p w14:paraId="2EC0D027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文化旅游</w:t>
            </w:r>
          </w:p>
          <w:p w14:paraId="595CC03B">
            <w:pPr>
              <w:pStyle w:val="14"/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</w:tc>
      </w:tr>
      <w:tr w14:paraId="46E2A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5A275F83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数据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要素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市场化</w:t>
            </w:r>
          </w:p>
          <w:p w14:paraId="26037008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04" w:type="dxa"/>
            <w:gridSpan w:val="18"/>
            <w:noWrap w:val="0"/>
            <w:vAlign w:val="top"/>
          </w:tcPr>
          <w:p w14:paraId="635C4D5D">
            <w:pPr>
              <w:pStyle w:val="2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1 项目服务对象（多选）：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政府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事业单位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企业 □消费者</w:t>
            </w:r>
          </w:p>
          <w:p w14:paraId="42AF72E3">
            <w:pPr>
              <w:pStyle w:val="2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2.项目融合数据类型（多选）： □政务数据□公共数据□企业数据□个人数据</w:t>
            </w:r>
          </w:p>
          <w:p w14:paraId="7A4BFA5F">
            <w:pPr>
              <w:pStyle w:val="2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3.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项目数据来源（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必填，如无或敏感可填0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）：</w:t>
            </w:r>
          </w:p>
          <w:p w14:paraId="36866CD4">
            <w:pPr>
              <w:pStyle w:val="2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（1）自有数据：数据量_____（GB），增速_____%</w:t>
            </w:r>
          </w:p>
          <w:p w14:paraId="39AC9988">
            <w:pPr>
              <w:pStyle w:val="2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（2）公开数据：</w:t>
            </w:r>
          </w:p>
          <w:p w14:paraId="2690B28F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政府开放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数据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增速_____%</w:t>
            </w:r>
          </w:p>
          <w:p w14:paraId="39183759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公网数据，数据量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增速_____%</w:t>
            </w:r>
          </w:p>
          <w:p w14:paraId="744574FE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bidi="ar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填空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增速_____%</w:t>
            </w:r>
          </w:p>
          <w:p w14:paraId="224049FC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1C0B9E4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公共数据：</w:t>
            </w:r>
          </w:p>
          <w:p w14:paraId="1ACDB268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□授权运营数据，数据量_____（GB）增速_____%</w:t>
            </w:r>
          </w:p>
          <w:p w14:paraId="70C97DD0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□其他渠道：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填空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，数据量_____（GB）增速_____%</w:t>
            </w:r>
          </w:p>
          <w:p w14:paraId="75A7E43E">
            <w:pPr>
              <w:pStyle w:val="2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（4）交换数据：</w:t>
            </w:r>
          </w:p>
          <w:p w14:paraId="186DF774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合作对象交换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数据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增速_____%</w:t>
            </w:r>
          </w:p>
          <w:p w14:paraId="73A8D232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用户上传数据，数据量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增速_____%</w:t>
            </w:r>
          </w:p>
          <w:p w14:paraId="196D35DC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bidi="ar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填空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增速_____%</w:t>
            </w:r>
          </w:p>
          <w:p w14:paraId="2D869211">
            <w:pPr>
              <w:pStyle w:val="2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（5）购买数据：</w:t>
            </w:r>
          </w:p>
          <w:p w14:paraId="2B6C6201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数据商，数据量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购数费用支出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万元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增速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3896C8EA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数据流通服务平台，数据量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购数费用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万元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增速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3B337B74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数据交易所（中心），数据量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购数费用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万元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增速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%</w:t>
            </w:r>
          </w:p>
          <w:p w14:paraId="7FFBC5D1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4.项目数据集使用情况</w:t>
            </w:r>
          </w:p>
          <w:p w14:paraId="2F60A0FD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项目形成的高质量数据集数量（个）：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，数据量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增速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%</w:t>
            </w:r>
          </w:p>
          <w:p w14:paraId="304BC0F1">
            <w:pPr>
              <w:pStyle w:val="2"/>
              <w:rPr>
                <w:rFonts w:hint="default" w:ascii="Times New Roman" w:hAnsi="Times New Roman" w:eastAsia="方正仿宋_GBK" w:cs="Times New Roman"/>
                <w:strike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项目利用的高质量数据集数量（个）：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，数据量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GB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增速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%</w:t>
            </w:r>
          </w:p>
          <w:p w14:paraId="05688792">
            <w:pPr>
              <w:pStyle w:val="2"/>
              <w:contextualSpacing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5.项目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数据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类型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：</w:t>
            </w:r>
          </w:p>
          <w:p w14:paraId="037C43ED">
            <w:pPr>
              <w:pStyle w:val="2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□结构化数据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占比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__%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□半结构化数据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占比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__%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非结构化，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占比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__%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□其他：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填空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__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占比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__%</w:t>
            </w:r>
          </w:p>
          <w:p w14:paraId="39A4F4A5">
            <w:pPr>
              <w:pStyle w:val="2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6.提供的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数据产品和服务类型：</w:t>
            </w:r>
          </w:p>
          <w:p w14:paraId="360299B0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  <w:t>资源型数据产品服务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数据集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包含数据资源的数据库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 w14:paraId="1FE7CEF0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分析决策型数据产品服务：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查询服务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接口服务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指数服务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咨询报告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终端服务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 w14:paraId="669D2AFF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智能生成型数据产品服务：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大模型服务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智能体服务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 w14:paraId="0385304D">
            <w:pPr>
              <w:pStyle w:val="2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第三方专业服务：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数据清洗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数据标注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数据质检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数据评测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数据合规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价值评估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</w:tc>
      </w:tr>
      <w:tr w14:paraId="467E6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7A4226CC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数据要素价值化</w:t>
            </w:r>
          </w:p>
        </w:tc>
        <w:tc>
          <w:tcPr>
            <w:tcW w:w="8904" w:type="dxa"/>
            <w:gridSpan w:val="18"/>
            <w:noWrap w:val="0"/>
            <w:vAlign w:val="top"/>
          </w:tcPr>
          <w:p w14:paraId="66A1C3EC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上年度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服务的客户数量（以合同为准，无填0）：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个</w:t>
            </w:r>
          </w:p>
          <w:p w14:paraId="2E7692B1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其中，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政府部门：国家级____省级____  地市级____   </w:t>
            </w:r>
          </w:p>
          <w:p w14:paraId="3EBD13F9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科研院所____  高校____ 事业单位____  </w:t>
            </w:r>
          </w:p>
          <w:p w14:paraId="4C09FC18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大企业____ 中型企业____  小微企业____  </w:t>
            </w:r>
          </w:p>
          <w:p w14:paraId="0DDE1355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个人用户____  </w:t>
            </w:r>
          </w:p>
          <w:p w14:paraId="6924235B">
            <w:pPr>
              <w:pStyle w:val="2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适用行业：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（选择已落地服务的行业，精确到行业中类，数量不限）</w:t>
            </w:r>
          </w:p>
          <w:p w14:paraId="29C34FA8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. 已实现落地应用的代表性案例（可增加，无数量限制）</w:t>
            </w:r>
          </w:p>
          <w:p w14:paraId="45925F61">
            <w:pPr>
              <w:pStyle w:val="2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</w:p>
          <w:tbl>
            <w:tblPr>
              <w:tblStyle w:val="11"/>
              <w:tblW w:w="946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53"/>
              <w:gridCol w:w="1249"/>
              <w:gridCol w:w="1249"/>
              <w:gridCol w:w="1691"/>
              <w:gridCol w:w="1853"/>
              <w:gridCol w:w="2268"/>
            </w:tblGrid>
            <w:tr w14:paraId="57A349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53" w:type="dxa"/>
                  <w:noWrap w:val="0"/>
                  <w:vAlign w:val="center"/>
                </w:tcPr>
                <w:p w14:paraId="67BD745A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应用</w:t>
                  </w: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  <w:t>单位</w:t>
                  </w: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名称</w:t>
                  </w:r>
                </w:p>
              </w:tc>
              <w:tc>
                <w:tcPr>
                  <w:tcW w:w="1249" w:type="dxa"/>
                  <w:noWrap w:val="0"/>
                  <w:vAlign w:val="center"/>
                </w:tcPr>
                <w:p w14:paraId="29E0BCBF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  <w:t>单位类型</w:t>
                  </w:r>
                </w:p>
              </w:tc>
              <w:tc>
                <w:tcPr>
                  <w:tcW w:w="1249" w:type="dxa"/>
                  <w:noWrap w:val="0"/>
                  <w:vAlign w:val="center"/>
                </w:tcPr>
                <w:p w14:paraId="69B14EAE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  <w:t>如是企业，</w:t>
                  </w: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企业规模</w:t>
                  </w:r>
                </w:p>
              </w:tc>
              <w:tc>
                <w:tcPr>
                  <w:tcW w:w="1691" w:type="dxa"/>
                  <w:noWrap w:val="0"/>
                  <w:vAlign w:val="center"/>
                </w:tcPr>
                <w:p w14:paraId="6824EBB6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所属省份</w:t>
                  </w:r>
                </w:p>
              </w:tc>
              <w:tc>
                <w:tcPr>
                  <w:tcW w:w="1853" w:type="dxa"/>
                  <w:noWrap w:val="0"/>
                  <w:vAlign w:val="center"/>
                </w:tcPr>
                <w:p w14:paraId="32C8CFD6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所属行业</w:t>
                  </w:r>
                </w:p>
              </w:tc>
              <w:tc>
                <w:tcPr>
                  <w:tcW w:w="2268" w:type="dxa"/>
                  <w:noWrap w:val="0"/>
                  <w:vAlign w:val="center"/>
                </w:tcPr>
                <w:p w14:paraId="5420DF3F">
                  <w:pPr>
                    <w:snapToGrid w:val="0"/>
                    <w:spacing w:before="62" w:beforeLines="20"/>
                    <w:jc w:val="both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实施起止时间</w:t>
                  </w:r>
                </w:p>
              </w:tc>
            </w:tr>
            <w:tr w14:paraId="309FAB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53" w:type="dxa"/>
                  <w:noWrap w:val="0"/>
                  <w:vAlign w:val="top"/>
                </w:tcPr>
                <w:p w14:paraId="691FA53C">
                  <w:pPr>
                    <w:snapToGrid w:val="0"/>
                    <w:spacing w:before="62" w:beforeLines="20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249" w:type="dxa"/>
                  <w:noWrap w:val="0"/>
                  <w:vAlign w:val="center"/>
                </w:tcPr>
                <w:p w14:paraId="73C04620">
                  <w:pPr>
                    <w:snapToGrid w:val="0"/>
                    <w:spacing w:before="62" w:beforeLines="20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  <w:t>政府机构/科研院所/高校/事业单位/企业</w:t>
                  </w:r>
                </w:p>
              </w:tc>
              <w:tc>
                <w:tcPr>
                  <w:tcW w:w="1249" w:type="dxa"/>
                  <w:noWrap w:val="0"/>
                  <w:vAlign w:val="center"/>
                </w:tcPr>
                <w:p w14:paraId="2956F8DC">
                  <w:pPr>
                    <w:snapToGrid w:val="0"/>
                    <w:spacing w:before="62" w:beforeLines="20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(大、中、小微)</w:t>
                  </w:r>
                </w:p>
              </w:tc>
              <w:tc>
                <w:tcPr>
                  <w:tcW w:w="1691" w:type="dxa"/>
                  <w:noWrap w:val="0"/>
                  <w:vAlign w:val="center"/>
                </w:tcPr>
                <w:p w14:paraId="2FB68F28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下拉菜单</w:t>
                  </w:r>
                </w:p>
              </w:tc>
              <w:tc>
                <w:tcPr>
                  <w:tcW w:w="1853" w:type="dxa"/>
                  <w:noWrap w:val="0"/>
                  <w:vAlign w:val="center"/>
                </w:tcPr>
                <w:p w14:paraId="544D43B4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下拉菜单</w:t>
                  </w:r>
                </w:p>
              </w:tc>
              <w:tc>
                <w:tcPr>
                  <w:tcW w:w="2268" w:type="dxa"/>
                  <w:noWrap w:val="0"/>
                  <w:vAlign w:val="top"/>
                </w:tcPr>
                <w:p w14:paraId="7E9CB2AF">
                  <w:pPr>
                    <w:snapToGrid w:val="0"/>
                    <w:spacing w:before="62" w:beforeLines="20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年   月 —</w:t>
                  </w:r>
                </w:p>
                <w:p w14:paraId="55FDD53A">
                  <w:pPr>
                    <w:snapToGrid w:val="0"/>
                    <w:spacing w:before="62" w:beforeLines="20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年   月</w:t>
                  </w:r>
                </w:p>
              </w:tc>
            </w:tr>
            <w:tr w14:paraId="70C9C97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53" w:type="dxa"/>
                  <w:noWrap w:val="0"/>
                  <w:vAlign w:val="center"/>
                </w:tcPr>
                <w:p w14:paraId="0E93D5AF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  <w:t>合同额</w:t>
                  </w: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（万）</w:t>
                  </w:r>
                </w:p>
              </w:tc>
              <w:tc>
                <w:tcPr>
                  <w:tcW w:w="2498" w:type="dxa"/>
                  <w:gridSpan w:val="2"/>
                  <w:shd w:val="clear" w:color="auto" w:fill="auto"/>
                  <w:noWrap w:val="0"/>
                  <w:vAlign w:val="center"/>
                </w:tcPr>
                <w:p w14:paraId="0CFA1956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kern w:val="2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应用需求</w:t>
                  </w:r>
                </w:p>
              </w:tc>
              <w:tc>
                <w:tcPr>
                  <w:tcW w:w="1691" w:type="dxa"/>
                  <w:shd w:val="clear" w:color="auto" w:fill="auto"/>
                  <w:noWrap w:val="0"/>
                  <w:vAlign w:val="center"/>
                </w:tcPr>
                <w:p w14:paraId="7CEEF8F9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kern w:val="2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应用场景</w:t>
                  </w:r>
                </w:p>
              </w:tc>
              <w:tc>
                <w:tcPr>
                  <w:tcW w:w="1853" w:type="dxa"/>
                  <w:shd w:val="clear" w:color="auto" w:fill="auto"/>
                  <w:noWrap w:val="0"/>
                  <w:vAlign w:val="center"/>
                </w:tcPr>
                <w:p w14:paraId="4C94D60B">
                  <w:pPr>
                    <w:snapToGrid w:val="0"/>
                    <w:spacing w:before="62" w:beforeLines="20"/>
                    <w:jc w:val="both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kern w:val="2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</w:rPr>
                    <w:t>应用成效</w:t>
                  </w:r>
                </w:p>
              </w:tc>
              <w:tc>
                <w:tcPr>
                  <w:tcW w:w="2268" w:type="dxa"/>
                  <w:noWrap w:val="0"/>
                  <w:vAlign w:val="center"/>
                </w:tcPr>
                <w:p w14:paraId="56245E95">
                  <w:pPr>
                    <w:snapToGrid w:val="0"/>
                    <w:spacing w:before="62" w:beforeLines="20"/>
                    <w:jc w:val="both"/>
                    <w:rPr>
                      <w:rFonts w:hint="default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方正仿宋_GBK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  <w:t>合同证明</w:t>
                  </w:r>
                </w:p>
              </w:tc>
            </w:tr>
            <w:tr w14:paraId="4FAAAC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38" w:hRule="atLeast"/>
              </w:trPr>
              <w:tc>
                <w:tcPr>
                  <w:tcW w:w="1153" w:type="dxa"/>
                  <w:noWrap w:val="0"/>
                  <w:vAlign w:val="top"/>
                </w:tcPr>
                <w:p w14:paraId="5185BD8E">
                  <w:pPr>
                    <w:snapToGrid w:val="0"/>
                    <w:spacing w:before="62" w:beforeLines="20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2498" w:type="dxa"/>
                  <w:gridSpan w:val="2"/>
                  <w:shd w:val="clear" w:color="auto" w:fill="auto"/>
                  <w:noWrap w:val="0"/>
                  <w:vAlign w:val="center"/>
                </w:tcPr>
                <w:p w14:paraId="069E1D72">
                  <w:pPr>
                    <w:snapToGrid w:val="0"/>
                    <w:spacing w:before="62" w:beforeLines="20"/>
                    <w:rPr>
                      <w:rFonts w:hint="default" w:ascii="Times New Roman" w:hAnsi="Times New Roman" w:eastAsia="方正仿宋_GBK" w:cs="Times New Roman"/>
                      <w:color w:val="auto"/>
                      <w:kern w:val="2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分条列出，限200字</w:t>
                  </w:r>
                </w:p>
              </w:tc>
              <w:tc>
                <w:tcPr>
                  <w:tcW w:w="1691" w:type="dxa"/>
                  <w:shd w:val="clear" w:color="auto" w:fill="auto"/>
                  <w:noWrap w:val="0"/>
                  <w:vAlign w:val="center"/>
                </w:tcPr>
                <w:p w14:paraId="4EDC036C">
                  <w:pPr>
                    <w:snapToGrid w:val="0"/>
                    <w:spacing w:before="62" w:beforeLines="20"/>
                    <w:jc w:val="center"/>
                    <w:rPr>
                      <w:rFonts w:hint="default" w:ascii="Times New Roman" w:hAnsi="Times New Roman" w:eastAsia="方正仿宋_GBK" w:cs="Times New Roman"/>
                      <w:color w:val="auto"/>
                      <w:kern w:val="2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限300字</w:t>
                  </w:r>
                </w:p>
              </w:tc>
              <w:tc>
                <w:tcPr>
                  <w:tcW w:w="1853" w:type="dxa"/>
                  <w:shd w:val="clear" w:color="auto" w:fill="auto"/>
                  <w:noWrap w:val="0"/>
                  <w:vAlign w:val="center"/>
                </w:tcPr>
                <w:p w14:paraId="6687FD89">
                  <w:pPr>
                    <w:snapToGrid w:val="0"/>
                    <w:spacing w:before="62" w:beforeLines="20"/>
                    <w:jc w:val="both"/>
                    <w:rPr>
                      <w:rFonts w:hint="default" w:ascii="Times New Roman" w:hAnsi="Times New Roman" w:eastAsia="方正仿宋_GBK" w:cs="Times New Roman"/>
                      <w:color w:val="auto"/>
                      <w:kern w:val="2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限</w:t>
                  </w:r>
                  <w:r>
                    <w:rPr>
                      <w:rFonts w:hint="eastAsia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</w:rPr>
                    <w:t>00字</w:t>
                  </w:r>
                </w:p>
              </w:tc>
              <w:tc>
                <w:tcPr>
                  <w:tcW w:w="2268" w:type="dxa"/>
                  <w:noWrap w:val="0"/>
                  <w:vAlign w:val="center"/>
                </w:tcPr>
                <w:p w14:paraId="7AF9ABBC">
                  <w:pPr>
                    <w:snapToGrid w:val="0"/>
                    <w:spacing w:before="62" w:beforeLines="20"/>
                    <w:jc w:val="both"/>
                    <w:rPr>
                      <w:rFonts w:hint="default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方正仿宋_GBK" w:cs="Times New Roman"/>
                      <w:color w:val="auto"/>
                      <w:sz w:val="24"/>
                      <w:szCs w:val="24"/>
                      <w:highlight w:val="none"/>
                      <w:lang w:val="en-US" w:eastAsia="zh-CN"/>
                    </w:rPr>
                    <w:t>上传附件</w:t>
                  </w:r>
                </w:p>
              </w:tc>
            </w:tr>
          </w:tbl>
          <w:p w14:paraId="0D41F444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市场收入（万元，以合同为准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无填0）</w:t>
            </w:r>
          </w:p>
          <w:p w14:paraId="59620685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年________ 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年________ 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年（预期）________</w:t>
            </w:r>
          </w:p>
          <w:p w14:paraId="75B52414">
            <w:pPr>
              <w:snapToGrid w:val="0"/>
              <w:spacing w:before="62" w:beforeLines="20"/>
              <w:rPr>
                <w:rFonts w:hint="default" w:ascii="Times New Roman" w:hAnsi="Times New Roman" w:eastAsia="方正仿宋_GBK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项目开发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成本（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万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/年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数据合规成本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（万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元/年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）</w:t>
            </w:r>
            <w:r>
              <w:rPr>
                <w:rFonts w:hint="default" w:ascii="Times New Roman" w:hAnsi="Times New Roman" w:eastAsia="方正仿宋_GBK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</w:p>
          <w:p w14:paraId="2E537F6E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.项目应用成效（至少填2项）</w:t>
            </w:r>
          </w:p>
          <w:p w14:paraId="0A2EFA6A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（1）管理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价值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（填空）</w:t>
            </w:r>
          </w:p>
          <w:p w14:paraId="6B04C514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降低成本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万元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：</w:t>
            </w:r>
          </w:p>
          <w:p w14:paraId="117DDE47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降低管理成本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、降低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生产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成本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、降低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流转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成本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降低人力成本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其他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</w:p>
          <w:p w14:paraId="6EF0C768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提高效率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：</w:t>
            </w:r>
          </w:p>
          <w:p w14:paraId="41839175">
            <w:pPr>
              <w:snapToGrid w:val="0"/>
              <w:spacing w:before="62" w:beforeLines="20"/>
              <w:ind w:left="720" w:hanging="720" w:hangingChars="30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提高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工作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效率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、提高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工作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准确率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、缩短交付周期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其他：</w:t>
            </w:r>
          </w:p>
          <w:p w14:paraId="504D01AB">
            <w:pPr>
              <w:snapToGrid w:val="0"/>
              <w:spacing w:before="62" w:beforeLines="20"/>
              <w:ind w:left="720" w:hanging="720" w:hangingChars="30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</w:p>
          <w:p w14:paraId="77E56D40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（2）市场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价值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（填空）</w:t>
            </w:r>
          </w:p>
          <w:p w14:paraId="7D099E9D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订单增长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： 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（%）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市场份额增长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（%）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、带动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合作伙伴/上下游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企业协同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（家）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其他：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</w:p>
          <w:p w14:paraId="627691DC">
            <w:pPr>
              <w:pStyle w:val="2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形成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专利（个）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形成软著（个）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</w:p>
          <w:p w14:paraId="5546C475">
            <w:pPr>
              <w:pStyle w:val="2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（3）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社会价值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：（填空）</w:t>
            </w:r>
          </w:p>
          <w:p w14:paraId="5E3184EA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促进就业（人）：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绿色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减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碳（吨）：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普惠服务（人）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</w:p>
          <w:p w14:paraId="5264D89D">
            <w:pPr>
              <w:pStyle w:val="2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形成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标准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（个）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国家标准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、行业标准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、地方标准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、团体标准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、企业标准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</w:p>
          <w:p w14:paraId="35992356">
            <w:pPr>
              <w:pStyle w:val="2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其他: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_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_</w:t>
            </w:r>
          </w:p>
        </w:tc>
      </w:tr>
      <w:tr w14:paraId="4F637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281" w:type="dxa"/>
            <w:gridSpan w:val="20"/>
            <w:tcBorders>
              <w:top w:val="single" w:color="auto" w:sz="12" w:space="0"/>
            </w:tcBorders>
            <w:noWrap w:val="0"/>
            <w:vAlign w:val="top"/>
          </w:tcPr>
          <w:p w14:paraId="298739B0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（二）参赛团队信息</w:t>
            </w:r>
          </w:p>
        </w:tc>
      </w:tr>
      <w:tr w14:paraId="39F2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281" w:type="dxa"/>
            <w:gridSpan w:val="20"/>
            <w:tcBorders>
              <w:top w:val="single" w:color="auto" w:sz="12" w:space="0"/>
            </w:tcBorders>
            <w:noWrap w:val="0"/>
            <w:vAlign w:val="center"/>
          </w:tcPr>
          <w:p w14:paraId="6FAC8C0F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团队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highlight w:val="none"/>
              </w:rPr>
              <w:t>名称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529B8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994" w:type="dxa"/>
            <w:vMerge w:val="restart"/>
            <w:tcBorders>
              <w:top w:val="single" w:color="000000" w:sz="4" w:space="0"/>
            </w:tcBorders>
            <w:noWrap w:val="0"/>
            <w:vAlign w:val="center"/>
          </w:tcPr>
          <w:p w14:paraId="71634452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*团队成员</w:t>
            </w:r>
          </w:p>
          <w:p w14:paraId="6AE8B477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（最多添加5名）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B0312EF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姓名</w:t>
            </w:r>
          </w:p>
          <w:p w14:paraId="2BCA1F29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3B8422E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证件类型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F81FE35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证件号码</w:t>
            </w:r>
          </w:p>
        </w:tc>
        <w:tc>
          <w:tcPr>
            <w:tcW w:w="759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09F9FD7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bidi="th-TH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1437" w:type="dxa"/>
            <w:gridSpan w:val="3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8F265A5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 w:bidi="th-TH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职务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/职称</w:t>
            </w:r>
          </w:p>
          <w:p w14:paraId="49F3006F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strike/>
                <w:dstrike w:val="0"/>
                <w:color w:val="auto"/>
                <w:sz w:val="24"/>
                <w:szCs w:val="24"/>
                <w:highlight w:val="none"/>
                <w:lang w:bidi="th-TH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682AEE8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手机</w:t>
            </w:r>
          </w:p>
          <w:p w14:paraId="081B5302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777A81B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项目中主要承担的角色（50字）</w:t>
            </w:r>
          </w:p>
        </w:tc>
        <w:tc>
          <w:tcPr>
            <w:tcW w:w="1173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D59CA7B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是否团队联络人</w:t>
            </w:r>
          </w:p>
        </w:tc>
      </w:tr>
      <w:tr w14:paraId="76F41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994" w:type="dxa"/>
            <w:vMerge w:val="continue"/>
            <w:noWrap w:val="0"/>
            <w:vAlign w:val="center"/>
          </w:tcPr>
          <w:p w14:paraId="67E28013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DC04501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8F96746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gridSpan w:val="3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30115C9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545AA77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gridSpan w:val="3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59BA590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E0B09D4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5F481C9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CC6CD22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AB28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994" w:type="dxa"/>
            <w:vMerge w:val="continue"/>
            <w:noWrap w:val="0"/>
            <w:vAlign w:val="center"/>
          </w:tcPr>
          <w:p w14:paraId="2599FDF5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FB22A40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A986145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gridSpan w:val="3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9A87A0C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61A0354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gridSpan w:val="3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509D7FB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98AFEF5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2F040B6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927E66F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A886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281" w:type="dxa"/>
            <w:gridSpan w:val="20"/>
            <w:tcBorders>
              <w:top w:val="single" w:color="auto" w:sz="12" w:space="0"/>
            </w:tcBorders>
            <w:noWrap w:val="0"/>
            <w:vAlign w:val="top"/>
          </w:tcPr>
          <w:p w14:paraId="039DEC6D">
            <w:pPr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（三）参赛单位基本信息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单位可增加，最多五家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6776E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314CA144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highlight w:val="none"/>
              </w:rPr>
              <w:t>*单位名称</w:t>
            </w:r>
          </w:p>
        </w:tc>
        <w:tc>
          <w:tcPr>
            <w:tcW w:w="8904" w:type="dxa"/>
            <w:gridSpan w:val="18"/>
            <w:noWrap w:val="0"/>
            <w:vAlign w:val="top"/>
          </w:tcPr>
          <w:p w14:paraId="2644516E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1F2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0FBDA683">
            <w:pPr>
              <w:snapToGrid w:val="0"/>
              <w:spacing w:before="62" w:beforeLines="2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*统一社会信用代码</w:t>
            </w:r>
          </w:p>
        </w:tc>
        <w:tc>
          <w:tcPr>
            <w:tcW w:w="2809" w:type="dxa"/>
            <w:gridSpan w:val="5"/>
            <w:noWrap w:val="0"/>
            <w:vAlign w:val="top"/>
          </w:tcPr>
          <w:p w14:paraId="425E364C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gridSpan w:val="5"/>
            <w:noWrap w:val="0"/>
            <w:vAlign w:val="top"/>
          </w:tcPr>
          <w:p w14:paraId="02EB4F4E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*成立时间</w:t>
            </w:r>
          </w:p>
        </w:tc>
        <w:tc>
          <w:tcPr>
            <w:tcW w:w="4536" w:type="dxa"/>
            <w:gridSpan w:val="8"/>
            <w:noWrap w:val="0"/>
            <w:vAlign w:val="top"/>
          </w:tcPr>
          <w:p w14:paraId="179186E2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A42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70DF9C60">
            <w:pPr>
              <w:snapToGrid w:val="0"/>
              <w:spacing w:before="62" w:beforeLines="2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*地址</w:t>
            </w:r>
          </w:p>
        </w:tc>
        <w:tc>
          <w:tcPr>
            <w:tcW w:w="2809" w:type="dxa"/>
            <w:gridSpan w:val="5"/>
            <w:noWrap w:val="0"/>
            <w:vAlign w:val="top"/>
          </w:tcPr>
          <w:p w14:paraId="27D84609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国省市区  </w:t>
            </w:r>
          </w:p>
        </w:tc>
        <w:tc>
          <w:tcPr>
            <w:tcW w:w="1559" w:type="dxa"/>
            <w:gridSpan w:val="5"/>
            <w:noWrap w:val="0"/>
            <w:vAlign w:val="top"/>
          </w:tcPr>
          <w:p w14:paraId="6B5C1439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*单位性质（单选）</w:t>
            </w:r>
          </w:p>
        </w:tc>
        <w:tc>
          <w:tcPr>
            <w:tcW w:w="4536" w:type="dxa"/>
            <w:gridSpan w:val="8"/>
            <w:noWrap w:val="0"/>
            <w:vAlign w:val="top"/>
          </w:tcPr>
          <w:p w14:paraId="33247E50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政府机构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事业单位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 xml:space="preserve">央企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地方国企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 xml:space="preserve"> □民营 □外资 □合资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科研院校 □其他：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u w:val="single"/>
              </w:rPr>
              <w:t xml:space="preserve">    </w:t>
            </w:r>
          </w:p>
        </w:tc>
      </w:tr>
      <w:tr w14:paraId="7558F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6AEFE712">
            <w:pPr>
              <w:snapToGrid w:val="0"/>
              <w:spacing w:before="62" w:beforeLines="2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是否央企子公司</w:t>
            </w:r>
          </w:p>
        </w:tc>
        <w:tc>
          <w:tcPr>
            <w:tcW w:w="2809" w:type="dxa"/>
            <w:gridSpan w:val="5"/>
            <w:noWrap w:val="0"/>
            <w:vAlign w:val="top"/>
          </w:tcPr>
          <w:p w14:paraId="19F96F1F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是/否 母公司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u w:val="single"/>
              </w:rPr>
              <w:t xml:space="preserve">    </w:t>
            </w:r>
          </w:p>
        </w:tc>
        <w:tc>
          <w:tcPr>
            <w:tcW w:w="1559" w:type="dxa"/>
            <w:gridSpan w:val="5"/>
            <w:noWrap w:val="0"/>
            <w:vAlign w:val="top"/>
          </w:tcPr>
          <w:p w14:paraId="007106CA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企业规模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（企业填）</w:t>
            </w:r>
          </w:p>
        </w:tc>
        <w:tc>
          <w:tcPr>
            <w:tcW w:w="4536" w:type="dxa"/>
            <w:gridSpan w:val="8"/>
            <w:noWrap w:val="0"/>
            <w:vAlign w:val="top"/>
          </w:tcPr>
          <w:p w14:paraId="0A1A7BC2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大型企业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中型企业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 xml:space="preserve"> □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小微企业</w:t>
            </w:r>
          </w:p>
        </w:tc>
      </w:tr>
      <w:tr w14:paraId="23A32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377" w:type="dxa"/>
            <w:gridSpan w:val="2"/>
            <w:shd w:val="clear" w:color="auto" w:fill="auto"/>
            <w:noWrap w:val="0"/>
            <w:vAlign w:val="center"/>
          </w:tcPr>
          <w:p w14:paraId="7B2BE2A9">
            <w:pPr>
              <w:snapToGrid w:val="0"/>
              <w:spacing w:before="62" w:beforeLines="20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*联系人</w:t>
            </w:r>
          </w:p>
        </w:tc>
        <w:tc>
          <w:tcPr>
            <w:tcW w:w="1848" w:type="dxa"/>
            <w:gridSpan w:val="2"/>
            <w:shd w:val="clear" w:color="auto" w:fill="auto"/>
            <w:noWrap w:val="0"/>
            <w:vAlign w:val="top"/>
          </w:tcPr>
          <w:p w14:paraId="71663908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3" w:type="dxa"/>
            <w:gridSpan w:val="7"/>
            <w:shd w:val="clear" w:color="auto" w:fill="auto"/>
            <w:noWrap w:val="0"/>
            <w:vAlign w:val="center"/>
          </w:tcPr>
          <w:p w14:paraId="4C5F47B3">
            <w:pPr>
              <w:adjustRightInd w:val="0"/>
              <w:snapToGrid w:val="0"/>
              <w:spacing w:before="62" w:beforeLines="2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1763" w:type="dxa"/>
            <w:gridSpan w:val="4"/>
            <w:shd w:val="clear" w:color="auto" w:fill="auto"/>
            <w:noWrap w:val="0"/>
            <w:vAlign w:val="center"/>
          </w:tcPr>
          <w:p w14:paraId="2340B0EF">
            <w:pPr>
              <w:adjustRightInd w:val="0"/>
              <w:snapToGrid w:val="0"/>
              <w:spacing w:before="62" w:beforeLines="2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63" w:type="dxa"/>
            <w:gridSpan w:val="3"/>
            <w:shd w:val="clear" w:color="auto" w:fill="auto"/>
            <w:noWrap w:val="0"/>
            <w:vAlign w:val="center"/>
          </w:tcPr>
          <w:p w14:paraId="273AD03E">
            <w:pPr>
              <w:adjustRightInd w:val="0"/>
              <w:snapToGrid w:val="0"/>
              <w:spacing w:before="62" w:beforeLines="2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联系方式</w:t>
            </w:r>
          </w:p>
        </w:tc>
        <w:tc>
          <w:tcPr>
            <w:tcW w:w="1767" w:type="dxa"/>
            <w:gridSpan w:val="2"/>
            <w:shd w:val="clear" w:color="auto" w:fill="auto"/>
            <w:noWrap w:val="0"/>
            <w:vAlign w:val="top"/>
          </w:tcPr>
          <w:p w14:paraId="18389951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784D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377" w:type="dxa"/>
            <w:gridSpan w:val="2"/>
            <w:shd w:val="clear" w:color="auto" w:fill="auto"/>
            <w:noWrap w:val="0"/>
            <w:vAlign w:val="center"/>
          </w:tcPr>
          <w:p w14:paraId="0DDE03AC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简介</w:t>
            </w:r>
          </w:p>
        </w:tc>
        <w:tc>
          <w:tcPr>
            <w:tcW w:w="8904" w:type="dxa"/>
            <w:gridSpan w:val="18"/>
            <w:shd w:val="clear" w:color="auto" w:fill="auto"/>
            <w:noWrap w:val="0"/>
            <w:vAlign w:val="top"/>
          </w:tcPr>
          <w:p w14:paraId="0AD08537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（不超过300字）</w:t>
            </w:r>
          </w:p>
          <w:p w14:paraId="5FF25DAD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简要介绍发展历程、主营业务和市场地位等情况。</w:t>
            </w:r>
          </w:p>
        </w:tc>
      </w:tr>
      <w:tr w14:paraId="6A4F3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77" w:type="dxa"/>
            <w:gridSpan w:val="2"/>
            <w:shd w:val="clear" w:color="auto" w:fill="auto"/>
            <w:noWrap w:val="0"/>
            <w:vAlign w:val="center"/>
          </w:tcPr>
          <w:p w14:paraId="26B6DFB4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*核心能力</w:t>
            </w:r>
          </w:p>
        </w:tc>
        <w:tc>
          <w:tcPr>
            <w:tcW w:w="8904" w:type="dxa"/>
            <w:gridSpan w:val="18"/>
            <w:shd w:val="clear" w:color="auto" w:fill="auto"/>
            <w:noWrap w:val="0"/>
            <w:vAlign w:val="top"/>
          </w:tcPr>
          <w:p w14:paraId="5BEB4768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（不超过600字）</w:t>
            </w:r>
          </w:p>
          <w:p w14:paraId="04ED2759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企业在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数据领域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研发创新、专业技术和产品服务能力、人才队伍等方面的竞争力。</w:t>
            </w:r>
          </w:p>
          <w:p w14:paraId="42C3D4EE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14BA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2E2E0BB2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*营收（万元）</w:t>
            </w:r>
          </w:p>
        </w:tc>
        <w:tc>
          <w:tcPr>
            <w:tcW w:w="2572" w:type="dxa"/>
            <w:gridSpan w:val="4"/>
            <w:noWrap w:val="0"/>
            <w:vAlign w:val="center"/>
          </w:tcPr>
          <w:p w14:paraId="4B965C35">
            <w:pPr>
              <w:adjustRightInd w:val="0"/>
              <w:snapToGrid w:val="0"/>
              <w:spacing w:before="62" w:beforeLines="20"/>
              <w:rPr>
                <w:rFonts w:hint="default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增速:   %</w:t>
            </w:r>
          </w:p>
        </w:tc>
        <w:tc>
          <w:tcPr>
            <w:tcW w:w="2464" w:type="dxa"/>
            <w:gridSpan w:val="8"/>
            <w:noWrap w:val="0"/>
            <w:vAlign w:val="center"/>
          </w:tcPr>
          <w:p w14:paraId="6ACEBB2D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*利润（万元）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: 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增速:   %</w:t>
            </w:r>
          </w:p>
        </w:tc>
        <w:tc>
          <w:tcPr>
            <w:tcW w:w="3868" w:type="dxa"/>
            <w:gridSpan w:val="6"/>
            <w:noWrap w:val="0"/>
            <w:vAlign w:val="center"/>
          </w:tcPr>
          <w:p w14:paraId="4F7B61C0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增速:   %</w:t>
            </w:r>
          </w:p>
          <w:p w14:paraId="19727150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9F6F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1D9BC36E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其中，数据相关收入（万元）</w:t>
            </w:r>
          </w:p>
        </w:tc>
        <w:tc>
          <w:tcPr>
            <w:tcW w:w="8904" w:type="dxa"/>
            <w:gridSpan w:val="18"/>
            <w:noWrap w:val="0"/>
            <w:vAlign w:val="center"/>
          </w:tcPr>
          <w:p w14:paraId="3201DA9B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20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年：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增速:     %</w:t>
            </w:r>
          </w:p>
        </w:tc>
      </w:tr>
      <w:tr w14:paraId="5EFD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3E70BFEE">
            <w:pPr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数据资产入表金额（万元）</w:t>
            </w:r>
          </w:p>
        </w:tc>
        <w:tc>
          <w:tcPr>
            <w:tcW w:w="8904" w:type="dxa"/>
            <w:gridSpan w:val="18"/>
            <w:noWrap w:val="0"/>
            <w:vAlign w:val="center"/>
          </w:tcPr>
          <w:p w14:paraId="2D09EA40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年：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增速:        %</w:t>
            </w:r>
          </w:p>
        </w:tc>
      </w:tr>
      <w:tr w14:paraId="07276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1BCEC5EC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治理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投入（万元）</w:t>
            </w:r>
          </w:p>
        </w:tc>
        <w:tc>
          <w:tcPr>
            <w:tcW w:w="2572" w:type="dxa"/>
            <w:gridSpan w:val="4"/>
            <w:noWrap w:val="0"/>
            <w:vAlign w:val="center"/>
          </w:tcPr>
          <w:p w14:paraId="7A365708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增速:        %</w:t>
            </w:r>
          </w:p>
        </w:tc>
        <w:tc>
          <w:tcPr>
            <w:tcW w:w="2464" w:type="dxa"/>
            <w:gridSpan w:val="8"/>
            <w:noWrap w:val="0"/>
            <w:vAlign w:val="center"/>
          </w:tcPr>
          <w:p w14:paraId="7D0B799D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*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数据产品服务开发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投入（万元）</w:t>
            </w:r>
          </w:p>
        </w:tc>
        <w:tc>
          <w:tcPr>
            <w:tcW w:w="3868" w:type="dxa"/>
            <w:gridSpan w:val="6"/>
            <w:noWrap w:val="0"/>
            <w:vAlign w:val="center"/>
          </w:tcPr>
          <w:p w14:paraId="0D3F4FF9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增速:        %</w:t>
            </w:r>
          </w:p>
        </w:tc>
      </w:tr>
      <w:tr w14:paraId="06B5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1384F426">
            <w:pPr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*获取外部数据投入（万元）</w:t>
            </w:r>
          </w:p>
        </w:tc>
        <w:tc>
          <w:tcPr>
            <w:tcW w:w="8904" w:type="dxa"/>
            <w:gridSpan w:val="18"/>
            <w:noWrap w:val="0"/>
            <w:vAlign w:val="center"/>
          </w:tcPr>
          <w:p w14:paraId="6932422D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增速:        %</w:t>
            </w:r>
          </w:p>
        </w:tc>
      </w:tr>
      <w:tr w14:paraId="5C22D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44250480">
            <w:pPr>
              <w:pStyle w:val="2"/>
              <w:snapToGrid w:val="0"/>
              <w:spacing w:before="62" w:beforeLines="20" w:line="400" w:lineRule="exact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  <w:lang w:val="en-US" w:eastAsia="zh-CN"/>
              </w:rPr>
              <w:t>*词元（Token）消耗量（亿/年）</w:t>
            </w:r>
          </w:p>
        </w:tc>
        <w:tc>
          <w:tcPr>
            <w:tcW w:w="3024" w:type="dxa"/>
            <w:gridSpan w:val="7"/>
            <w:noWrap w:val="0"/>
            <w:vAlign w:val="center"/>
          </w:tcPr>
          <w:p w14:paraId="531C2696">
            <w:pPr>
              <w:adjustRightInd w:val="0"/>
              <w:snapToGrid w:val="0"/>
              <w:spacing w:before="62" w:beforeLines="20" w:line="400" w:lineRule="exact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增速:        %</w:t>
            </w:r>
          </w:p>
        </w:tc>
        <w:tc>
          <w:tcPr>
            <w:tcW w:w="2939" w:type="dxa"/>
            <w:gridSpan w:val="7"/>
            <w:noWrap w:val="0"/>
            <w:vAlign w:val="center"/>
          </w:tcPr>
          <w:p w14:paraId="205D6034">
            <w:pPr>
              <w:pStyle w:val="2"/>
              <w:adjustRightInd w:val="0"/>
              <w:snapToGrid w:val="0"/>
              <w:spacing w:before="62" w:beforeLines="20" w:line="400" w:lineRule="exact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  <w:lang w:val="en-US" w:eastAsia="zh-CN"/>
              </w:rPr>
              <w:t>*词元（Token）支出（万元/年）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 w14:paraId="168BFD3C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增速:        %</w:t>
            </w:r>
          </w:p>
        </w:tc>
      </w:tr>
      <w:tr w14:paraId="03AD4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3E3908E4">
            <w:pPr>
              <w:pStyle w:val="2"/>
              <w:spacing w:line="400" w:lineRule="exact"/>
              <w:rPr>
                <w:rFonts w:hint="default" w:ascii="Times New Roman" w:hAnsi="Times New Roman" w:eastAsia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  <w:lang w:val="en-US" w:eastAsia="zh-CN"/>
              </w:rPr>
              <w:t>*其中，智能体词元（token）消耗量占比（%）</w:t>
            </w:r>
          </w:p>
        </w:tc>
        <w:tc>
          <w:tcPr>
            <w:tcW w:w="3024" w:type="dxa"/>
            <w:gridSpan w:val="7"/>
            <w:noWrap w:val="0"/>
            <w:vAlign w:val="center"/>
          </w:tcPr>
          <w:p w14:paraId="16F1D166">
            <w:pPr>
              <w:adjustRightInd w:val="0"/>
              <w:snapToGrid w:val="0"/>
              <w:spacing w:before="62" w:beforeLines="20" w:line="400" w:lineRule="exact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增速:        %</w:t>
            </w:r>
          </w:p>
        </w:tc>
        <w:tc>
          <w:tcPr>
            <w:tcW w:w="2939" w:type="dxa"/>
            <w:gridSpan w:val="7"/>
            <w:noWrap w:val="0"/>
            <w:vAlign w:val="center"/>
          </w:tcPr>
          <w:p w14:paraId="66AE85BF">
            <w:pPr>
              <w:pStyle w:val="2"/>
              <w:spacing w:line="400" w:lineRule="exact"/>
              <w:rPr>
                <w:rFonts w:hint="default" w:ascii="Times New Roman" w:hAnsi="Times New Roman" w:eastAsia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  <w:lang w:val="en-US" w:eastAsia="zh-CN"/>
              </w:rPr>
              <w:t>*智能体词元（Token）消耗费用占比（%）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 w14:paraId="19DC5F58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增速:        %</w:t>
            </w:r>
          </w:p>
        </w:tc>
      </w:tr>
      <w:tr w14:paraId="5D3A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2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4C9CF4AB">
            <w:pPr>
              <w:snapToGrid w:val="0"/>
              <w:spacing w:before="62" w:beforeLines="20"/>
              <w:ind w:firstLine="241" w:firstLineChars="10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数据开发利用</w:t>
            </w:r>
          </w:p>
        </w:tc>
        <w:tc>
          <w:tcPr>
            <w:tcW w:w="8904" w:type="dxa"/>
            <w:gridSpan w:val="18"/>
            <w:noWrap w:val="0"/>
            <w:vAlign w:val="center"/>
          </w:tcPr>
          <w:p w14:paraId="42B8441F">
            <w:pPr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1数据产品服务供给能力（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请填写2025年相关数据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 w14:paraId="547ACC61">
            <w:pPr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高质量数据集数量（个）：___________ ，。其中，直接交易的数量（个）________；通过数据交易所（中心）交易的数量（个）：_____；通过数据商交易的数量（个）：_____ ，年交易次数（个）________；通过数据流通服务平台交易的数量（个）：_____ ，年交易次数（个）________。</w:t>
            </w:r>
          </w:p>
          <w:p w14:paraId="07523BD9">
            <w:pPr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分析决策型数据产品服务数量（个）：___________ 。其中，直接交易的数量（个）________；通过数据交易所（中心）流通的数量（个）：_____ ；通过数据商流通的数量（个）：_____ ；通过数据流通服务平台交易的数量（个）：_____ 。</w:t>
            </w:r>
          </w:p>
          <w:p w14:paraId="599D3C0C">
            <w:pPr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智能生成型数据产品服务数量（个）：___________ 。其中，直接交易的数量（个）________；通过数据交易所（中心）交易的数量（个）：_____ ；通过数据商交易的数量（个）：_____ ；通过数据流通服务平台交易的数量（个）：_____ 。</w:t>
            </w:r>
          </w:p>
          <w:p w14:paraId="196C2071">
            <w:pPr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2数据治理能力</w:t>
            </w:r>
          </w:p>
          <w:p w14:paraId="2D7A3AE3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（1）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标准化处理的数据占数据存储总量比例（%）：___________</w:t>
            </w:r>
          </w:p>
          <w:p w14:paraId="0A1C9A4E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（2）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用于开发利用的数据占数据存储总量比例（%）：___________</w:t>
            </w:r>
          </w:p>
          <w:p w14:paraId="44C4B560">
            <w:pP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专业化服务能力</w:t>
            </w:r>
          </w:p>
          <w:p w14:paraId="28CFD032">
            <w:pPr>
              <w:pStyle w:val="2"/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数据处理：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数据清洗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数据标注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数据集建设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 w14:paraId="6BA87B5B">
            <w:pPr>
              <w:pStyle w:val="2"/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数据流通：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交易撮合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信息匹配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数据跨境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 w14:paraId="79D2D88A">
            <w:pPr>
              <w:pStyle w:val="2"/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数据分析：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大模型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行业模型 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智能体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 w14:paraId="12F5E340">
            <w:pPr>
              <w:pStyle w:val="2"/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数据咨询：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查询服务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接口服务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指数服务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咨询报告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终端服务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 w14:paraId="0F900423">
            <w:pPr>
              <w:pStyle w:val="2"/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数据合规：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数据质检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数据评测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 w14:paraId="6603C284">
            <w:pPr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4基础设施保障能力</w:t>
            </w:r>
          </w:p>
          <w:p w14:paraId="7EDCC8AE">
            <w:pPr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（1）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算力来源：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□本地部署 □公共云算力 □混合云算力</w:t>
            </w:r>
          </w:p>
          <w:p w14:paraId="4D533DEC">
            <w:pPr>
              <w:adjustRightInd w:val="0"/>
              <w:snapToGrid w:val="0"/>
              <w:spacing w:before="62" w:beforeLines="20"/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 w:bidi="ar"/>
              </w:rPr>
              <w:t>（2）存力来源：□本地存储 □公共云存储 □混合云存储</w:t>
            </w:r>
          </w:p>
          <w:p w14:paraId="7A745971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（3）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算法来源：□自主研发 □联合研发  □二次开发 □组合创新</w:t>
            </w:r>
          </w:p>
        </w:tc>
      </w:tr>
      <w:tr w14:paraId="237CF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377" w:type="dxa"/>
            <w:gridSpan w:val="2"/>
            <w:vMerge w:val="restart"/>
            <w:noWrap w:val="0"/>
            <w:vAlign w:val="center"/>
          </w:tcPr>
          <w:p w14:paraId="500007B3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上市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</w:rPr>
              <w:t>融资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8904" w:type="dxa"/>
            <w:gridSpan w:val="18"/>
            <w:noWrap w:val="0"/>
            <w:vAlign w:val="top"/>
          </w:tcPr>
          <w:p w14:paraId="7D17C982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是否上市公司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：□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、□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否</w:t>
            </w:r>
          </w:p>
          <w:p w14:paraId="4D177675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融资阶段：□无计划、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4□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天使轮、□A轮、□B轮、□C轮、□D轮、□申报上市，□已上市</w:t>
            </w:r>
          </w:p>
        </w:tc>
      </w:tr>
      <w:tr w14:paraId="431FB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377" w:type="dxa"/>
            <w:gridSpan w:val="2"/>
            <w:vMerge w:val="continue"/>
            <w:noWrap w:val="0"/>
            <w:vAlign w:val="center"/>
          </w:tcPr>
          <w:p w14:paraId="772A62D7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04" w:type="dxa"/>
            <w:gridSpan w:val="18"/>
            <w:noWrap w:val="0"/>
            <w:vAlign w:val="top"/>
          </w:tcPr>
          <w:p w14:paraId="02E17923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融资总额：____（万</w:t>
            </w:r>
            <w:r>
              <w:rPr>
                <w:rFonts w:hint="eastAsia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）  </w:t>
            </w:r>
          </w:p>
        </w:tc>
      </w:tr>
      <w:tr w14:paraId="14B4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2377" w:type="dxa"/>
            <w:gridSpan w:val="2"/>
            <w:noWrap w:val="0"/>
            <w:vAlign w:val="center"/>
          </w:tcPr>
          <w:p w14:paraId="6A2015C7"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近期有融资需求</w:t>
            </w:r>
          </w:p>
        </w:tc>
        <w:tc>
          <w:tcPr>
            <w:tcW w:w="8904" w:type="dxa"/>
            <w:gridSpan w:val="18"/>
            <w:noWrap w:val="0"/>
            <w:vAlign w:val="top"/>
          </w:tcPr>
          <w:p w14:paraId="501A8213"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trike w:val="0"/>
                <w:color w:val="auto"/>
                <w:sz w:val="24"/>
                <w:szCs w:val="24"/>
                <w:highlight w:val="none"/>
                <w:lang w:val="en-US" w:eastAsia="zh-CN"/>
              </w:rPr>
              <w:t>是/否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0FCF8F0E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8A3179-B638-4F2F-BFA0-753BB89724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21AA821-74E2-4C65-A14E-519E64F5486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90FCC8CC-9D10-4112-A1C7-26D423EC759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D0D11593-55D6-463B-833E-BF0A030C4FE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DDDD649-9F0B-4957-B812-245E6297509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DA0731FA-A56E-4ED6-894F-1AA2FD8175EF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7" w:fontKey="{EE8DB6E2-A702-4366-8001-916A72144E8D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F3F183F6-9686-4DC8-996B-73E8F321E4C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9" w:fontKey="{8C60F8E2-BB4D-48DB-B2CF-AE5DD44CBD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BF342">
    <w:pPr>
      <w:pStyle w:val="7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9F0E535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12703"/>
    <w:multiLevelType w:val="multilevel"/>
    <w:tmpl w:val="2AF12703"/>
    <w:lvl w:ilvl="0" w:tentative="0">
      <w:start w:val="1"/>
      <w:numFmt w:val="bullet"/>
      <w:lvlText w:val=""/>
      <w:lvlJc w:val="left"/>
      <w:pPr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"/>
      <w:lvlJc w:val="left"/>
      <w:pPr>
        <w:ind w:left="1320" w:hanging="440"/>
      </w:pPr>
      <w:rPr>
        <w:rFonts w:hint="default" w:ascii="Wingdings" w:hAnsi="Wingdings"/>
        <w:b w:val="0"/>
        <w:bCs w:val="0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5E331DB3"/>
    <w:multiLevelType w:val="multilevel"/>
    <w:tmpl w:val="5E331DB3"/>
    <w:lvl w:ilvl="0" w:tentative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  <w:lvl w:ilvl="1" w:tentative="0">
      <w:start w:val="1"/>
      <w:numFmt w:val="decimal"/>
      <w:pStyle w:val="4"/>
      <w:isLgl/>
      <w:suff w:val="space"/>
      <w:lvlText w:val="%1.%2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  <w:lvl w:ilvl="2" w:tentative="0">
      <w:start w:val="1"/>
      <w:numFmt w:val="decimal"/>
      <w:pStyle w:val="5"/>
      <w:isLgl/>
      <w:suff w:val="space"/>
      <w:lvlText w:val="%1.%2.%3."/>
      <w:lvlJc w:val="left"/>
      <w:pPr>
        <w:ind w:left="0" w:firstLine="0"/>
      </w:pPr>
      <w:rPr>
        <w:rFonts w:hint="default" w:ascii="Times New Roman" w:hAnsi="Times New Roman"/>
      </w:rPr>
    </w:lvl>
    <w:lvl w:ilvl="3" w:tentative="0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  <w:lvl w:ilvl="4" w:tentative="0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 w:ascii="Times New Roman" w:hAnsi="Times New Roman"/>
      </w:rPr>
    </w:lvl>
    <w:lvl w:ilvl="5" w:tentative="0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 w:ascii="Times New Roman" w:hAnsi="Times New Roman"/>
      </w:rPr>
    </w:lvl>
    <w:lvl w:ilvl="6" w:tentative="0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 w:ascii="Times New Roman" w:hAnsi="Times New Roman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 w:ascii="Times New Roman" w:hAnsi="Times New Roman"/>
        <w:b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F8440B"/>
    <w:rsid w:val="00305C0B"/>
    <w:rsid w:val="006A1224"/>
    <w:rsid w:val="00785CF1"/>
    <w:rsid w:val="00AE7F0E"/>
    <w:rsid w:val="00C34E6C"/>
    <w:rsid w:val="00C5123B"/>
    <w:rsid w:val="00C82BDE"/>
    <w:rsid w:val="00CF529B"/>
    <w:rsid w:val="00EC46D7"/>
    <w:rsid w:val="02967ACA"/>
    <w:rsid w:val="029F684F"/>
    <w:rsid w:val="03656325"/>
    <w:rsid w:val="040222A2"/>
    <w:rsid w:val="04860E14"/>
    <w:rsid w:val="04936845"/>
    <w:rsid w:val="05C8482E"/>
    <w:rsid w:val="0624006A"/>
    <w:rsid w:val="072C1ACB"/>
    <w:rsid w:val="08217FA4"/>
    <w:rsid w:val="085D0896"/>
    <w:rsid w:val="096802A0"/>
    <w:rsid w:val="099B3C4F"/>
    <w:rsid w:val="0AF54308"/>
    <w:rsid w:val="0B0E2ED5"/>
    <w:rsid w:val="0BD936D7"/>
    <w:rsid w:val="0C7D0ABF"/>
    <w:rsid w:val="0D350896"/>
    <w:rsid w:val="0F830614"/>
    <w:rsid w:val="0F923199"/>
    <w:rsid w:val="10685009"/>
    <w:rsid w:val="10CA7EC9"/>
    <w:rsid w:val="10DF365A"/>
    <w:rsid w:val="12B45635"/>
    <w:rsid w:val="142E0338"/>
    <w:rsid w:val="142F2398"/>
    <w:rsid w:val="14F90002"/>
    <w:rsid w:val="151254E3"/>
    <w:rsid w:val="15DB4DB5"/>
    <w:rsid w:val="162111F9"/>
    <w:rsid w:val="17A67F2D"/>
    <w:rsid w:val="17D64EF8"/>
    <w:rsid w:val="18A47789"/>
    <w:rsid w:val="18FA6A3B"/>
    <w:rsid w:val="191163E8"/>
    <w:rsid w:val="1AF04D5C"/>
    <w:rsid w:val="1C4F189B"/>
    <w:rsid w:val="1C591D1D"/>
    <w:rsid w:val="1C5F7180"/>
    <w:rsid w:val="1C6D2099"/>
    <w:rsid w:val="1CB21241"/>
    <w:rsid w:val="1CF0639C"/>
    <w:rsid w:val="1D792989"/>
    <w:rsid w:val="1E215981"/>
    <w:rsid w:val="1E545341"/>
    <w:rsid w:val="1EB77B9F"/>
    <w:rsid w:val="20AC2D10"/>
    <w:rsid w:val="214A281D"/>
    <w:rsid w:val="21992378"/>
    <w:rsid w:val="21C35692"/>
    <w:rsid w:val="22896798"/>
    <w:rsid w:val="24283062"/>
    <w:rsid w:val="24A83775"/>
    <w:rsid w:val="277931E4"/>
    <w:rsid w:val="28BD7465"/>
    <w:rsid w:val="2BF8440B"/>
    <w:rsid w:val="2C62166D"/>
    <w:rsid w:val="2C6739A6"/>
    <w:rsid w:val="2C8A6AA3"/>
    <w:rsid w:val="2C9472CD"/>
    <w:rsid w:val="2D5B633D"/>
    <w:rsid w:val="2E2E203F"/>
    <w:rsid w:val="2E4E2967"/>
    <w:rsid w:val="2EBD13AA"/>
    <w:rsid w:val="2EF57F78"/>
    <w:rsid w:val="31FC4CAA"/>
    <w:rsid w:val="32CA1443"/>
    <w:rsid w:val="332A30EE"/>
    <w:rsid w:val="34180991"/>
    <w:rsid w:val="353D7CF7"/>
    <w:rsid w:val="36214796"/>
    <w:rsid w:val="36FB1540"/>
    <w:rsid w:val="376B0863"/>
    <w:rsid w:val="37A15007"/>
    <w:rsid w:val="388560F7"/>
    <w:rsid w:val="38932388"/>
    <w:rsid w:val="38B13162"/>
    <w:rsid w:val="39944C04"/>
    <w:rsid w:val="3995367E"/>
    <w:rsid w:val="39C02372"/>
    <w:rsid w:val="3AC1463F"/>
    <w:rsid w:val="3AD0682F"/>
    <w:rsid w:val="3B0F3680"/>
    <w:rsid w:val="3B636BA3"/>
    <w:rsid w:val="3BD75B04"/>
    <w:rsid w:val="3BE21884"/>
    <w:rsid w:val="3C081184"/>
    <w:rsid w:val="3C0B34FD"/>
    <w:rsid w:val="3C8248DF"/>
    <w:rsid w:val="3F641B1E"/>
    <w:rsid w:val="3F6A0637"/>
    <w:rsid w:val="3F9E5895"/>
    <w:rsid w:val="3FE00C34"/>
    <w:rsid w:val="40005137"/>
    <w:rsid w:val="4076276E"/>
    <w:rsid w:val="40FC6F44"/>
    <w:rsid w:val="417D1AF6"/>
    <w:rsid w:val="42941E4E"/>
    <w:rsid w:val="459904F0"/>
    <w:rsid w:val="461D3490"/>
    <w:rsid w:val="46B410DB"/>
    <w:rsid w:val="46E163C9"/>
    <w:rsid w:val="474537CA"/>
    <w:rsid w:val="47633879"/>
    <w:rsid w:val="48054DDA"/>
    <w:rsid w:val="484D7407"/>
    <w:rsid w:val="48D77AA7"/>
    <w:rsid w:val="49BB0548"/>
    <w:rsid w:val="4A2F6DF0"/>
    <w:rsid w:val="4A8C05F4"/>
    <w:rsid w:val="4B661F08"/>
    <w:rsid w:val="4B796544"/>
    <w:rsid w:val="4BF12899"/>
    <w:rsid w:val="4D8C5839"/>
    <w:rsid w:val="4FC1530D"/>
    <w:rsid w:val="50086081"/>
    <w:rsid w:val="51BC7144"/>
    <w:rsid w:val="5215084E"/>
    <w:rsid w:val="529B7DC3"/>
    <w:rsid w:val="53466719"/>
    <w:rsid w:val="536F17F8"/>
    <w:rsid w:val="53E3492C"/>
    <w:rsid w:val="557C11D1"/>
    <w:rsid w:val="587A0A23"/>
    <w:rsid w:val="593E4146"/>
    <w:rsid w:val="5979577F"/>
    <w:rsid w:val="5BAA5698"/>
    <w:rsid w:val="5BE21B87"/>
    <w:rsid w:val="5E067250"/>
    <w:rsid w:val="5E4C006B"/>
    <w:rsid w:val="5EF830A7"/>
    <w:rsid w:val="5F265461"/>
    <w:rsid w:val="60376B02"/>
    <w:rsid w:val="6047263F"/>
    <w:rsid w:val="615C2746"/>
    <w:rsid w:val="61D90356"/>
    <w:rsid w:val="627F138F"/>
    <w:rsid w:val="63A722E0"/>
    <w:rsid w:val="63DD630A"/>
    <w:rsid w:val="63E61662"/>
    <w:rsid w:val="64446389"/>
    <w:rsid w:val="64C463A6"/>
    <w:rsid w:val="64D01720"/>
    <w:rsid w:val="65BD4645"/>
    <w:rsid w:val="65D811C3"/>
    <w:rsid w:val="66853973"/>
    <w:rsid w:val="67027900"/>
    <w:rsid w:val="67616BD8"/>
    <w:rsid w:val="67A44E3E"/>
    <w:rsid w:val="67F3390B"/>
    <w:rsid w:val="68862A70"/>
    <w:rsid w:val="68BA0E02"/>
    <w:rsid w:val="697603BE"/>
    <w:rsid w:val="6A252CA0"/>
    <w:rsid w:val="6A315B53"/>
    <w:rsid w:val="6A44371E"/>
    <w:rsid w:val="6A9E2CA4"/>
    <w:rsid w:val="6AF71C01"/>
    <w:rsid w:val="6B970078"/>
    <w:rsid w:val="6CFF1188"/>
    <w:rsid w:val="6D7C0AE9"/>
    <w:rsid w:val="6E330464"/>
    <w:rsid w:val="6E3F6936"/>
    <w:rsid w:val="6EF12C6A"/>
    <w:rsid w:val="708579F6"/>
    <w:rsid w:val="70A47C72"/>
    <w:rsid w:val="71072C18"/>
    <w:rsid w:val="71584AE1"/>
    <w:rsid w:val="728C4A86"/>
    <w:rsid w:val="744742FC"/>
    <w:rsid w:val="74BE4A8B"/>
    <w:rsid w:val="750B77EB"/>
    <w:rsid w:val="75176607"/>
    <w:rsid w:val="757323B8"/>
    <w:rsid w:val="76FF4ABD"/>
    <w:rsid w:val="77E94442"/>
    <w:rsid w:val="78211FF1"/>
    <w:rsid w:val="79954DB6"/>
    <w:rsid w:val="7ADD0E32"/>
    <w:rsid w:val="7B85061B"/>
    <w:rsid w:val="7BF32123"/>
    <w:rsid w:val="7C48509F"/>
    <w:rsid w:val="7D040E7C"/>
    <w:rsid w:val="7D9D1940"/>
    <w:rsid w:val="7EDC0215"/>
    <w:rsid w:val="7F256A20"/>
    <w:rsid w:val="7F97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2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spacing w:line="460" w:lineRule="exact"/>
      <w:jc w:val="center"/>
      <w:outlineLvl w:val="0"/>
    </w:pPr>
    <w:rPr>
      <w:rFonts w:ascii="Times New Roman" w:hAnsi="Times New Roman" w:eastAsia="仿宋"/>
      <w:sz w:val="32"/>
      <w:szCs w:val="22"/>
    </w:rPr>
  </w:style>
  <w:style w:type="paragraph" w:styleId="4">
    <w:name w:val="heading 2"/>
    <w:basedOn w:val="1"/>
    <w:next w:val="1"/>
    <w:qFormat/>
    <w:uiPriority w:val="1"/>
    <w:pPr>
      <w:keepNext/>
      <w:keepLines/>
      <w:numPr>
        <w:ilvl w:val="1"/>
        <w:numId w:val="1"/>
      </w:numPr>
      <w:spacing w:line="360" w:lineRule="auto"/>
      <w:outlineLvl w:val="1"/>
    </w:pPr>
    <w:rPr>
      <w:rFonts w:ascii="Times New Roman" w:hAnsi="Times New Roman" w:eastAsia="黑体" w:cstheme="majorBidi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1"/>
    <w:pPr>
      <w:keepNext/>
      <w:keepLines/>
      <w:numPr>
        <w:ilvl w:val="2"/>
        <w:numId w:val="1"/>
      </w:numPr>
      <w:spacing w:line="360" w:lineRule="auto"/>
      <w:outlineLvl w:val="2"/>
    </w:pPr>
    <w:rPr>
      <w:rFonts w:ascii="Times New Roman" w:hAnsi="Times New Roman" w:eastAsia="黑体" w:cstheme="minorBidi"/>
      <w:b/>
      <w:bCs/>
      <w:sz w:val="30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6">
    <w:name w:val="annotation text"/>
    <w:basedOn w:val="1"/>
    <w:unhideWhenUsed/>
    <w:qFormat/>
    <w:uiPriority w:val="99"/>
    <w:pPr>
      <w:jc w:val="left"/>
    </w:pPr>
    <w:rPr>
      <w:rFonts w:ascii="Calibri" w:hAnsi="Calibri" w:eastAsia="宋体"/>
      <w:szCs w:val="22"/>
    </w:rPr>
  </w:style>
  <w:style w:type="paragraph" w:styleId="7">
    <w:name w:val="footer"/>
    <w:basedOn w:val="1"/>
    <w:qFormat/>
    <w:uiPriority w:val="2"/>
    <w:pP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Times New Roman" w:hAnsi="Times New Roman" w:eastAsia="宋体" w:cstheme="minorBidi"/>
      <w:szCs w:val="18"/>
    </w:rPr>
  </w:style>
  <w:style w:type="paragraph" w:styleId="8">
    <w:name w:val="head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  <w:rPr>
      <w:b/>
    </w:rPr>
  </w:style>
  <w:style w:type="paragraph" w:styleId="10">
    <w:name w:val="toc 2"/>
    <w:basedOn w:val="1"/>
    <w:next w:val="1"/>
    <w:qFormat/>
    <w:uiPriority w:val="39"/>
    <w:pPr>
      <w:ind w:left="150" w:leftChars="150"/>
    </w:pPr>
  </w:style>
  <w:style w:type="character" w:customStyle="1" w:styleId="13">
    <w:name w:val="标题 1 字符"/>
    <w:basedOn w:val="12"/>
    <w:link w:val="3"/>
    <w:qFormat/>
    <w:uiPriority w:val="0"/>
    <w:rPr>
      <w:rFonts w:ascii="Times New Roman" w:hAnsi="Times New Roman" w:eastAsia="仿宋" w:cs="Times New Roman"/>
      <w:sz w:val="32"/>
      <w:szCs w:val="22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customStyle="1" w:styleId="15">
    <w:name w:val="Revision"/>
    <w:hidden/>
    <w:unhideWhenUsed/>
    <w:qFormat/>
    <w:uiPriority w:val="99"/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character" w:customStyle="1" w:styleId="16">
    <w:name w:val="页眉 字符"/>
    <w:basedOn w:val="12"/>
    <w:link w:val="8"/>
    <w:qFormat/>
    <w:uiPriority w:val="0"/>
    <w:rPr>
      <w:rFonts w:ascii="等线" w:hAnsi="等线" w:eastAsia="等线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95EC8-7198-4106-ADF8-6BF0E22541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2536</Words>
  <Characters>2898</Characters>
  <Lines>25</Lines>
  <Paragraphs>7</Paragraphs>
  <TotalTime>3</TotalTime>
  <ScaleCrop>false</ScaleCrop>
  <LinksUpToDate>false</LinksUpToDate>
  <CharactersWithSpaces>3263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2025-04-29T06:28:00Z</dcterms:created>
  <dc:creator>李清敏</dc:creator>
  <cp:lastModifiedBy>被绑绳</cp:lastModifiedBy>
  <dcterms:modified xsi:type="dcterms:W3CDTF">2026-05-25T07:11:36Z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1F13CF858B914D6DA32181542466F28C_13</vt:lpwstr>
  </property>
  <property fmtid="{D5CDD505-2E9C-101B-9397-08002B2CF9AE}" pid="4" name="KSOTemplateDocerSaveRecord">
    <vt:lpwstr>eyJoZGlkIjoiOWFjOGVjMzJmM2Y5NTI3NGEzY2JlMzhkZWM0MjAwZTgiLCJ1c2VySWQiOiI0NDkxMDE3MzgifQ==</vt:lpwstr>
  </property>
</Properties>
</file>